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C34" w:rsidRDefault="00831C34" w:rsidP="00831C34"/>
    <w:p w:rsidR="00831C34" w:rsidRPr="008D1FCA" w:rsidRDefault="00831C34" w:rsidP="00831C34">
      <w:pPr>
        <w:jc w:val="center"/>
        <w:rPr>
          <w:b/>
        </w:rPr>
      </w:pPr>
      <w:r w:rsidRPr="008D1FCA">
        <w:rPr>
          <w:b/>
        </w:rPr>
        <w:t>Kentucky Library Association</w:t>
      </w:r>
    </w:p>
    <w:p w:rsidR="00831C34" w:rsidRPr="008D1FCA" w:rsidRDefault="00831C34" w:rsidP="00831C34">
      <w:pPr>
        <w:jc w:val="center"/>
        <w:rPr>
          <w:b/>
        </w:rPr>
      </w:pPr>
      <w:r w:rsidRPr="008D1FCA">
        <w:rPr>
          <w:b/>
        </w:rPr>
        <w:t>Government Documents Round Table</w:t>
      </w:r>
    </w:p>
    <w:p w:rsidR="00831C34" w:rsidRDefault="00831C34" w:rsidP="00831C34">
      <w:pPr>
        <w:jc w:val="center"/>
        <w:rPr>
          <w:b/>
        </w:rPr>
      </w:pPr>
      <w:r>
        <w:rPr>
          <w:b/>
        </w:rPr>
        <w:t>Fall 2011</w:t>
      </w:r>
      <w:r w:rsidRPr="008D1FCA">
        <w:rPr>
          <w:b/>
        </w:rPr>
        <w:t xml:space="preserve"> Business Meeting</w:t>
      </w:r>
      <w:r>
        <w:rPr>
          <w:b/>
        </w:rPr>
        <w:t xml:space="preserve"> Minutes</w:t>
      </w:r>
    </w:p>
    <w:p w:rsidR="00831C34" w:rsidRDefault="00831C34" w:rsidP="00831C34">
      <w:pPr>
        <w:pBdr>
          <w:bottom w:val="single" w:sz="12" w:space="1" w:color="auto"/>
        </w:pBdr>
        <w:jc w:val="center"/>
        <w:rPr>
          <w:b/>
        </w:rPr>
      </w:pPr>
      <w:r>
        <w:rPr>
          <w:b/>
        </w:rPr>
        <w:t>Kentucky Library Association</w:t>
      </w:r>
    </w:p>
    <w:p w:rsidR="00831C34" w:rsidRPr="008D1FCA" w:rsidRDefault="00831C34" w:rsidP="00831C34">
      <w:pPr>
        <w:pBdr>
          <w:bottom w:val="single" w:sz="12" w:space="1" w:color="auto"/>
        </w:pBdr>
        <w:jc w:val="center"/>
        <w:rPr>
          <w:b/>
        </w:rPr>
      </w:pPr>
      <w:r>
        <w:rPr>
          <w:b/>
        </w:rPr>
        <w:t>Louisville, KY</w:t>
      </w:r>
    </w:p>
    <w:p w:rsidR="00C15097" w:rsidRDefault="00C15097"/>
    <w:p w:rsidR="00831C34" w:rsidRDefault="00831C34">
      <w:r>
        <w:t>In attendance: Claudia Fitch, Bruce Miracle, Claudene Sproles, Angel Clemons, Phil Yannarella, Pat Yannarella, Bekele Tegnene, Rosemary Meszaros, Jennifer Frazier, Mykie Howard, Sara Brown, Sandee McAninch, Dee Wood, Mary McLaren, Emily Sedgewick</w:t>
      </w:r>
    </w:p>
    <w:p w:rsidR="00831C34" w:rsidRDefault="00831C34"/>
    <w:p w:rsidR="00831C34" w:rsidRDefault="00831C34" w:rsidP="00831C34">
      <w:pPr>
        <w:pStyle w:val="ListParagraph"/>
        <w:numPr>
          <w:ilvl w:val="0"/>
          <w:numId w:val="1"/>
        </w:numPr>
      </w:pPr>
      <w:r>
        <w:t>Call to order</w:t>
      </w:r>
    </w:p>
    <w:p w:rsidR="00831C34" w:rsidRDefault="00831C34" w:rsidP="00831C34">
      <w:pPr>
        <w:pStyle w:val="ListParagraph"/>
      </w:pPr>
      <w:r>
        <w:t>The meeting was called to order at 3:10 on Thursday, September 29</w:t>
      </w:r>
      <w:r w:rsidRPr="00831C34">
        <w:rPr>
          <w:vertAlign w:val="superscript"/>
        </w:rPr>
        <w:t>th</w:t>
      </w:r>
      <w:r>
        <w:t>, 2011</w:t>
      </w:r>
    </w:p>
    <w:p w:rsidR="00831C34" w:rsidRDefault="00831C34" w:rsidP="00831C34">
      <w:r>
        <w:t xml:space="preserve"> </w:t>
      </w:r>
    </w:p>
    <w:p w:rsidR="00831C34" w:rsidRDefault="00831C34" w:rsidP="00831C34">
      <w:pPr>
        <w:pStyle w:val="ListParagraph"/>
        <w:numPr>
          <w:ilvl w:val="0"/>
          <w:numId w:val="1"/>
        </w:numPr>
      </w:pPr>
      <w:r>
        <w:t>Approval of Minutes</w:t>
      </w:r>
    </w:p>
    <w:p w:rsidR="00831C34" w:rsidRDefault="00E56AB4" w:rsidP="00831C34">
      <w:pPr>
        <w:pStyle w:val="ListParagraph"/>
      </w:pPr>
      <w:r>
        <w:t>The minutes from the spring meeting were approved.</w:t>
      </w:r>
    </w:p>
    <w:p w:rsidR="00E56AB4" w:rsidRDefault="00E56AB4" w:rsidP="00E56AB4"/>
    <w:p w:rsidR="00E56AB4" w:rsidRDefault="00E56AB4" w:rsidP="00E56AB4">
      <w:pPr>
        <w:pStyle w:val="ListParagraph"/>
        <w:numPr>
          <w:ilvl w:val="0"/>
          <w:numId w:val="1"/>
        </w:numPr>
      </w:pPr>
      <w:r>
        <w:t>Secretary/Treasurer’s Report</w:t>
      </w:r>
    </w:p>
    <w:p w:rsidR="00E56AB4" w:rsidRDefault="00E56AB4" w:rsidP="00E56AB4">
      <w:pPr>
        <w:pStyle w:val="ListParagraph"/>
        <w:numPr>
          <w:ilvl w:val="0"/>
          <w:numId w:val="2"/>
        </w:numPr>
      </w:pPr>
      <w:r>
        <w:t>24 members</w:t>
      </w:r>
    </w:p>
    <w:p w:rsidR="00E56AB4" w:rsidRDefault="00E56AB4" w:rsidP="00E56AB4">
      <w:pPr>
        <w:pStyle w:val="ListParagraph"/>
        <w:numPr>
          <w:ilvl w:val="0"/>
          <w:numId w:val="2"/>
        </w:numPr>
      </w:pPr>
      <w:r>
        <w:t>$1,394.87 as of…</w:t>
      </w:r>
    </w:p>
    <w:p w:rsidR="00E56AB4" w:rsidRDefault="00E56AB4" w:rsidP="00E56AB4">
      <w:r>
        <w:t xml:space="preserve"> </w:t>
      </w:r>
    </w:p>
    <w:p w:rsidR="00E56AB4" w:rsidRPr="00F256B2" w:rsidRDefault="00E56AB4" w:rsidP="00E56AB4">
      <w:pPr>
        <w:rPr>
          <w:b/>
        </w:rPr>
      </w:pPr>
      <w:r w:rsidRPr="00F256B2">
        <w:rPr>
          <w:b/>
        </w:rPr>
        <w:t>Regional’s Report</w:t>
      </w:r>
    </w:p>
    <w:p w:rsidR="00E27E3A" w:rsidRPr="00E27E3A" w:rsidRDefault="00E27E3A" w:rsidP="00E27E3A">
      <w:pPr>
        <w:rPr>
          <w:rFonts w:eastAsia="Times New Roman"/>
        </w:rPr>
      </w:pPr>
      <w:r w:rsidRPr="00E27E3A">
        <w:rPr>
          <w:rFonts w:ascii="Calibri" w:eastAsia="Times New Roman" w:hAnsi="Calibri"/>
          <w:color w:val="1F497D"/>
          <w:sz w:val="22"/>
          <w:szCs w:val="22"/>
        </w:rPr>
        <w:t>“</w:t>
      </w:r>
      <w:r w:rsidRPr="00E27E3A">
        <w:rPr>
          <w:rFonts w:eastAsia="Times New Roman"/>
        </w:rPr>
        <w:t xml:space="preserve">Sandee reported that Mary McLaren has joined the Federal Depository Unit (FDU) at UK, and that FDU also has a new graduate assistant, Alexa Adams, this year. </w:t>
      </w:r>
    </w:p>
    <w:p w:rsidR="00E27E3A" w:rsidRPr="00E27E3A" w:rsidRDefault="00E27E3A" w:rsidP="00E27E3A">
      <w:pPr>
        <w:rPr>
          <w:rFonts w:eastAsia="Times New Roman"/>
        </w:rPr>
      </w:pPr>
      <w:r w:rsidRPr="00E27E3A">
        <w:rPr>
          <w:rFonts w:eastAsia="Times New Roman"/>
        </w:rPr>
        <w:t>  The ASERL disposition process is on hold; according to the GPO, the ASERL disposition plan is not in compliance with Title 44.  However, the ASERL disposition database won’t be going away.  Sandee is asking that at a minimum we post to the ASERL database after our current in-state disposition process is finished.  ASERL is going to write a letter to GPO explaining why they feel the ASERL plan is in compliance.  UK is going to start ASERL Centers of Excellence for 13 new SuDoc stems in 2012, and NKU has signed an MOU with ASERL to be a Center of Excellence for the Copyright Office.</w:t>
      </w:r>
      <w:r w:rsidRPr="00E27E3A">
        <w:rPr>
          <w:rFonts w:ascii="Calibri" w:eastAsia="Times New Roman" w:hAnsi="Calibri"/>
          <w:color w:val="1F497D"/>
          <w:sz w:val="22"/>
          <w:szCs w:val="22"/>
        </w:rPr>
        <w:t>”</w:t>
      </w:r>
    </w:p>
    <w:p w:rsidR="00831C34" w:rsidRDefault="00831C34"/>
    <w:p w:rsidR="00831C34" w:rsidRPr="00F256B2" w:rsidRDefault="00F256B2">
      <w:pPr>
        <w:rPr>
          <w:b/>
        </w:rPr>
      </w:pPr>
      <w:r w:rsidRPr="00F256B2">
        <w:rPr>
          <w:b/>
        </w:rPr>
        <w:t>State Publications</w:t>
      </w:r>
    </w:p>
    <w:p w:rsidR="00F256B2" w:rsidRDefault="00F256B2" w:rsidP="00F256B2">
      <w:pPr>
        <w:pStyle w:val="Default"/>
        <w:rPr>
          <w:color w:val="auto"/>
        </w:rPr>
      </w:pPr>
    </w:p>
    <w:p w:rsidR="00F256B2" w:rsidRPr="00F256B2" w:rsidRDefault="00F256B2" w:rsidP="00F256B2">
      <w:pPr>
        <w:pStyle w:val="Default"/>
      </w:pPr>
      <w:r w:rsidRPr="00F256B2">
        <w:t xml:space="preserve">State Library Services added 106 state publications bibliographic records to the KDLA catalog, representing 398 items, for the April 2011 through August 2011 period. Also during this period, 1,882 MARCIVE records were loaded into the KDLA catalog. </w:t>
      </w:r>
    </w:p>
    <w:p w:rsidR="00F256B2" w:rsidRPr="00F256B2" w:rsidRDefault="00F256B2" w:rsidP="00F256B2">
      <w:pPr>
        <w:pStyle w:val="Default"/>
      </w:pPr>
    </w:p>
    <w:p w:rsidR="00F256B2" w:rsidRPr="00F256B2" w:rsidRDefault="00F256B2" w:rsidP="00F256B2">
      <w:pPr>
        <w:pStyle w:val="Default"/>
      </w:pPr>
      <w:r w:rsidRPr="00F256B2">
        <w:t xml:space="preserve"> Several of the recently cataloged items were from the Department of Education, including: reports of the Superintendent of Public Instruction, documents on courses of study in schools from the 1910s-1930s, publications on the Kentucky Education Reform Act, and a study of one and two room schools in Kentucky (has the cover title: "Little red school house in Kentucky") </w:t>
      </w:r>
    </w:p>
    <w:p w:rsidR="00F256B2" w:rsidRPr="00F256B2" w:rsidRDefault="00F256B2" w:rsidP="00F256B2">
      <w:pPr>
        <w:pStyle w:val="Default"/>
      </w:pPr>
    </w:p>
    <w:p w:rsidR="00F256B2" w:rsidRDefault="00F256B2" w:rsidP="00F256B2">
      <w:pPr>
        <w:pStyle w:val="Default"/>
      </w:pPr>
      <w:r w:rsidRPr="00F256B2">
        <w:t xml:space="preserve"> University of Louisville donated state publications that are being considered for inclusion into the collection. </w:t>
      </w:r>
    </w:p>
    <w:p w:rsidR="0054653C" w:rsidRDefault="0054653C" w:rsidP="00F256B2">
      <w:pPr>
        <w:pStyle w:val="Default"/>
      </w:pPr>
    </w:p>
    <w:p w:rsidR="0054653C" w:rsidRPr="00F256B2" w:rsidRDefault="0054653C" w:rsidP="00F256B2">
      <w:pPr>
        <w:pStyle w:val="Default"/>
      </w:pPr>
    </w:p>
    <w:p w:rsidR="00F256B2" w:rsidRPr="0054653C" w:rsidRDefault="00F256B2">
      <w:pPr>
        <w:rPr>
          <w:b/>
        </w:rPr>
      </w:pPr>
    </w:p>
    <w:p w:rsidR="0054653C" w:rsidRDefault="0054653C">
      <w:pPr>
        <w:rPr>
          <w:b/>
        </w:rPr>
      </w:pPr>
      <w:r w:rsidRPr="0054653C">
        <w:rPr>
          <w:b/>
        </w:rPr>
        <w:lastRenderedPageBreak/>
        <w:t>OLD</w:t>
      </w:r>
    </w:p>
    <w:p w:rsidR="0054653C" w:rsidRDefault="0054653C">
      <w:pPr>
        <w:rPr>
          <w:b/>
        </w:rPr>
      </w:pPr>
    </w:p>
    <w:p w:rsidR="0054653C" w:rsidRDefault="0054653C">
      <w:r>
        <w:t>No news about a letter written about the Statistical Abstract.</w:t>
      </w:r>
    </w:p>
    <w:p w:rsidR="0054653C" w:rsidRDefault="0054653C"/>
    <w:p w:rsidR="0054653C" w:rsidRDefault="0054653C">
      <w:pPr>
        <w:rPr>
          <w:b/>
        </w:rPr>
      </w:pPr>
      <w:r w:rsidRPr="0054653C">
        <w:rPr>
          <w:b/>
        </w:rPr>
        <w:t>NEW</w:t>
      </w:r>
    </w:p>
    <w:p w:rsidR="0054653C" w:rsidRDefault="0054653C">
      <w:pPr>
        <w:rPr>
          <w:b/>
        </w:rPr>
      </w:pPr>
    </w:p>
    <w:p w:rsidR="0054653C" w:rsidRDefault="0054653C">
      <w:r w:rsidRPr="0054653C">
        <w:t>Elections:</w:t>
      </w:r>
    </w:p>
    <w:p w:rsidR="0054653C" w:rsidRDefault="0054653C"/>
    <w:p w:rsidR="0054653C" w:rsidRDefault="0054653C">
      <w:r>
        <w:t>Chair: Emily Sedgewick</w:t>
      </w:r>
    </w:p>
    <w:p w:rsidR="0054653C" w:rsidRDefault="0054653C">
      <w:r>
        <w:t>Chair-Elect: Mykie Howard</w:t>
      </w:r>
    </w:p>
    <w:p w:rsidR="0054653C" w:rsidRDefault="0054653C">
      <w:r>
        <w:t>Secretary/Treasurer: Jennifer Frazier</w:t>
      </w:r>
    </w:p>
    <w:p w:rsidR="003413D7" w:rsidRDefault="003413D7"/>
    <w:p w:rsidR="003413D7" w:rsidRDefault="003413D7"/>
    <w:p w:rsidR="003413D7" w:rsidRDefault="003413D7"/>
    <w:p w:rsidR="003413D7" w:rsidRPr="0054653C" w:rsidRDefault="003413D7">
      <w:r>
        <w:t>Submitted by Claudia M. Fitch</w:t>
      </w:r>
    </w:p>
    <w:sectPr w:rsidR="003413D7" w:rsidRPr="0054653C" w:rsidSect="00F25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7A2B"/>
    <w:multiLevelType w:val="hybridMultilevel"/>
    <w:tmpl w:val="BB72B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356D21"/>
    <w:multiLevelType w:val="hybridMultilevel"/>
    <w:tmpl w:val="25D4AA80"/>
    <w:lvl w:ilvl="0" w:tplc="BFC22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831C34"/>
    <w:rsid w:val="002331B6"/>
    <w:rsid w:val="003413D7"/>
    <w:rsid w:val="00355AA2"/>
    <w:rsid w:val="00430F2A"/>
    <w:rsid w:val="0054653C"/>
    <w:rsid w:val="00685CF9"/>
    <w:rsid w:val="00831C34"/>
    <w:rsid w:val="008470BC"/>
    <w:rsid w:val="00B35560"/>
    <w:rsid w:val="00C15097"/>
    <w:rsid w:val="00E27E3A"/>
    <w:rsid w:val="00E3265D"/>
    <w:rsid w:val="00E56AB4"/>
    <w:rsid w:val="00ED45C2"/>
    <w:rsid w:val="00F25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C34"/>
    <w:pPr>
      <w:ind w:left="720"/>
      <w:contextualSpacing/>
    </w:pPr>
  </w:style>
  <w:style w:type="paragraph" w:customStyle="1" w:styleId="Default">
    <w:name w:val="Default"/>
    <w:rsid w:val="00F256B2"/>
    <w:pPr>
      <w:autoSpaceDE w:val="0"/>
      <w:autoSpaceDN w:val="0"/>
      <w:adjustRightInd w:val="0"/>
    </w:pPr>
    <w:rPr>
      <w:color w:val="000000"/>
    </w:rPr>
  </w:style>
</w:styles>
</file>

<file path=word/webSettings.xml><?xml version="1.0" encoding="utf-8"?>
<w:webSettings xmlns:r="http://schemas.openxmlformats.org/officeDocument/2006/relationships" xmlns:w="http://schemas.openxmlformats.org/wordprocessingml/2006/main">
  <w:divs>
    <w:div w:id="753087938">
      <w:bodyDiv w:val="1"/>
      <w:marLeft w:val="0"/>
      <w:marRight w:val="0"/>
      <w:marTop w:val="0"/>
      <w:marBottom w:val="0"/>
      <w:divBdr>
        <w:top w:val="none" w:sz="0" w:space="0" w:color="auto"/>
        <w:left w:val="none" w:sz="0" w:space="0" w:color="auto"/>
        <w:bottom w:val="none" w:sz="0" w:space="0" w:color="auto"/>
        <w:right w:val="none" w:sz="0" w:space="0" w:color="auto"/>
      </w:divBdr>
      <w:divsChild>
        <w:div w:id="205530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Louisville Free Public Library</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2</cp:revision>
  <dcterms:created xsi:type="dcterms:W3CDTF">2011-10-02T19:41:00Z</dcterms:created>
  <dcterms:modified xsi:type="dcterms:W3CDTF">2011-10-03T20:40:00Z</dcterms:modified>
</cp:coreProperties>
</file>